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792A" w:rsidRPr="00A77541" w:rsidRDefault="00F9792A" w:rsidP="00D10FCD">
      <w:pPr>
        <w:spacing w:beforeLines="250" w:before="1070"/>
        <w:jc w:val="center"/>
        <w:rPr>
          <w:sz w:val="24"/>
        </w:rPr>
      </w:pPr>
      <w:bookmarkStart w:id="0" w:name="_GoBack"/>
      <w:bookmarkEnd w:id="0"/>
      <w:r w:rsidRPr="00A77541">
        <w:rPr>
          <w:sz w:val="24"/>
        </w:rPr>
        <w:t>2016年度</w:t>
      </w:r>
    </w:p>
    <w:p w:rsidR="00F9792A" w:rsidRPr="00A77541" w:rsidRDefault="00F9792A" w:rsidP="00A77541">
      <w:pPr>
        <w:jc w:val="center"/>
        <w:rPr>
          <w:sz w:val="24"/>
        </w:rPr>
      </w:pPr>
      <w:r w:rsidRPr="00A77541">
        <w:rPr>
          <w:rFonts w:hint="eastAsia"/>
          <w:sz w:val="24"/>
        </w:rPr>
        <w:t>社会衛生システム学講座</w:t>
      </w:r>
    </w:p>
    <w:p w:rsidR="00F9792A" w:rsidRPr="00A77541" w:rsidRDefault="00F9792A" w:rsidP="00A77541">
      <w:pPr>
        <w:jc w:val="center"/>
        <w:rPr>
          <w:sz w:val="24"/>
        </w:rPr>
      </w:pPr>
      <w:r w:rsidRPr="00A77541">
        <w:rPr>
          <w:rFonts w:hint="eastAsia"/>
          <w:sz w:val="24"/>
        </w:rPr>
        <w:t>卒業論文</w:t>
      </w:r>
    </w:p>
    <w:p w:rsidR="00F9792A" w:rsidRPr="00A77541" w:rsidRDefault="00F9792A" w:rsidP="00D10FCD">
      <w:pPr>
        <w:spacing w:beforeLines="700" w:before="2996"/>
        <w:jc w:val="center"/>
        <w:rPr>
          <w:rFonts w:ascii="游明朝 Demibold" w:eastAsia="游明朝 Demibold" w:hAnsi="游明朝 Demibold"/>
          <w:b/>
          <w:sz w:val="48"/>
        </w:rPr>
      </w:pPr>
      <w:r w:rsidRPr="00A77541">
        <w:rPr>
          <w:rFonts w:ascii="游明朝 Demibold" w:eastAsia="游明朝 Demibold" w:hAnsi="游明朝 Demibold" w:hint="eastAsia"/>
          <w:b/>
          <w:sz w:val="48"/>
        </w:rPr>
        <w:t>ゴミ収集所における烏被害の対策</w:t>
      </w:r>
    </w:p>
    <w:p w:rsidR="00F9792A" w:rsidRDefault="00F9792A" w:rsidP="00D10FCD">
      <w:pPr>
        <w:spacing w:beforeLines="1000" w:before="4280"/>
        <w:ind w:leftChars="2800" w:left="5880"/>
      </w:pPr>
      <w:r>
        <w:rPr>
          <w:rFonts w:hint="eastAsia"/>
        </w:rPr>
        <w:t>氏　　名：相澤</w:t>
      </w:r>
      <w:r>
        <w:t xml:space="preserve"> 裕介</w:t>
      </w:r>
    </w:p>
    <w:p w:rsidR="00D10FCD" w:rsidRPr="00D10FCD" w:rsidRDefault="00F9792A" w:rsidP="00D10FCD">
      <w:pPr>
        <w:ind w:leftChars="2800" w:left="5880"/>
      </w:pPr>
      <w:r>
        <w:rPr>
          <w:rFonts w:hint="eastAsia"/>
        </w:rPr>
        <w:t>学籍番号：</w:t>
      </w:r>
      <w:r>
        <w:t>A01234567</w:t>
      </w:r>
    </w:p>
    <w:p w:rsidR="00F9792A" w:rsidRDefault="00F9792A" w:rsidP="00A77541">
      <w:pPr>
        <w:ind w:leftChars="2800" w:left="5880"/>
      </w:pPr>
      <w:r>
        <w:rPr>
          <w:rFonts w:hint="eastAsia"/>
        </w:rPr>
        <w:t>指導教官：△△</w:t>
      </w:r>
      <w:r>
        <w:t xml:space="preserve"> △△ 教授</w:t>
      </w:r>
    </w:p>
    <w:p w:rsidR="00F9792A" w:rsidRDefault="00F9792A" w:rsidP="00A77541">
      <w:pPr>
        <w:ind w:leftChars="2800" w:left="5880"/>
      </w:pPr>
      <w:r>
        <w:rPr>
          <w:rFonts w:hint="eastAsia"/>
        </w:rPr>
        <w:t xml:space="preserve">　　　　　△△</w:t>
      </w:r>
      <w:r>
        <w:t xml:space="preserve"> △△ 助手</w:t>
      </w:r>
    </w:p>
    <w:p w:rsidR="00827130" w:rsidRPr="00827130" w:rsidRDefault="00827130" w:rsidP="00197DCE">
      <w:pPr>
        <w:pStyle w:val="a"/>
      </w:pPr>
      <w:r w:rsidRPr="00827130">
        <w:rPr>
          <w:rFonts w:hint="eastAsia"/>
        </w:rPr>
        <w:lastRenderedPageBreak/>
        <w:t>序論</w:t>
      </w:r>
    </w:p>
    <w:p w:rsidR="001309EA" w:rsidRPr="00805E58" w:rsidRDefault="001309EA" w:rsidP="00197DCE">
      <w:pPr>
        <w:pStyle w:val="a0"/>
        <w:spacing w:before="428"/>
      </w:pPr>
      <w:r w:rsidRPr="00805E58">
        <w:t>背景</w:t>
      </w:r>
    </w:p>
    <w:p w:rsidR="001309EA" w:rsidRDefault="001309EA" w:rsidP="00CF0F7D">
      <w:r>
        <w:rPr>
          <w:rFonts w:hint="eastAsia"/>
        </w:rPr>
        <w:t xml:space="preserve">　ゴミ収集の細分化が進んだ現在では、可燃ゴミの収集に半透明のポリ袋が使用されるケースが多くなっている。これに伴い、収集所に廃棄されたゴミを烏が荒らす被害が増加している。収集所の近辺にゴミが散乱している光景は、都市の景観を乱すだけでなく、ゴミ収集の効率を悪化させている。衛生的な側面から見てもデメリットは大きい</w:t>
      </w:r>
      <w:r w:rsidRPr="00696023">
        <w:rPr>
          <w:rStyle w:val="a7"/>
          <w:rFonts w:hint="eastAsia"/>
        </w:rPr>
        <w:t>（</w:t>
      </w:r>
      <w:r w:rsidRPr="00696023">
        <w:rPr>
          <w:rStyle w:val="a7"/>
        </w:rPr>
        <w:t>1）</w:t>
      </w:r>
      <w:r>
        <w:t>。</w:t>
      </w:r>
    </w:p>
    <w:p w:rsidR="00AD3929" w:rsidRDefault="00AD3929" w:rsidP="00AD3929">
      <w:r>
        <w:rPr>
          <w:rFonts w:hint="eastAsia"/>
        </w:rPr>
        <w:t xml:space="preserve">　この対応策として、烏除けネットの設置、ボックス型のゴミステーションの設置などが行われているが、ゴミ収集の効率化や費用的な側面で悪影響を与えていることは否めない。</w:t>
      </w:r>
    </w:p>
    <w:p w:rsidR="00AD3929" w:rsidRDefault="00AD3929" w:rsidP="00AD3929">
      <w:r>
        <w:rPr>
          <w:rFonts w:hint="eastAsia"/>
        </w:rPr>
        <w:t xml:space="preserve">　烏除けネットは、手軽に導入できるのが利点である。ただし、ごみ全体を覆うように設置しなければならないため、住人全員が適切に利用していないと効果を発揮しない。また、ゴミ収集時にはネットを避ける作業が必要となり、ゴミ収集の効率化を低下させている。</w:t>
      </w:r>
    </w:p>
    <w:p w:rsidR="00AD3929" w:rsidRDefault="00AD3929" w:rsidP="00AD3929">
      <w:r>
        <w:rPr>
          <w:rFonts w:hint="eastAsia"/>
        </w:rPr>
        <w:t xml:space="preserve">　ボックス型のゴミステーションは、一般的に数万円から十数万円の価格で販売されているため、導入時に相応の費用を要する。さらに、ゴミステーションを常時設置できるだけの敷地があることが必須条件となる。このため、全てのゴミ収集所に適用できる対策法とはならない。</w:t>
      </w:r>
    </w:p>
    <w:p w:rsidR="001309EA" w:rsidRDefault="001309EA" w:rsidP="00824E61">
      <w:pPr>
        <w:pStyle w:val="a0"/>
        <w:spacing w:before="428"/>
      </w:pPr>
      <w:r>
        <w:t>本研究の狙い</w:t>
      </w:r>
    </w:p>
    <w:p w:rsidR="001309EA" w:rsidRDefault="001309EA" w:rsidP="00D74818">
      <w:r>
        <w:rPr>
          <w:rFonts w:hint="eastAsia"/>
        </w:rPr>
        <w:t xml:space="preserve">　ゴミ袋の種類ならびに</w:t>
      </w:r>
      <w:r w:rsidRPr="00D74818">
        <w:rPr>
          <w:rFonts w:hint="eastAsia"/>
        </w:rPr>
        <w:t>ゴミ収集所</w:t>
      </w:r>
      <w:r>
        <w:rPr>
          <w:rFonts w:hint="eastAsia"/>
        </w:rPr>
        <w:t>の環境を改善することにより、烏によるゴミ散乱の被害がどのように変化するかを確認する。また、その費用対効果について検証し、実社会で実現可能な対策方法を探るための資料とする。</w:t>
      </w:r>
    </w:p>
    <w:p w:rsidR="001309EA" w:rsidRDefault="001309EA" w:rsidP="00824E61">
      <w:pPr>
        <w:pStyle w:val="a0"/>
        <w:spacing w:before="428"/>
      </w:pPr>
      <w:r>
        <w:t>烏の習性について</w:t>
      </w:r>
    </w:p>
    <w:p w:rsidR="001309EA" w:rsidRDefault="001309EA" w:rsidP="001309EA">
      <w:r>
        <w:rPr>
          <w:rFonts w:hint="eastAsia"/>
        </w:rPr>
        <w:t xml:space="preserve">　烏は雑食で穀物の種や果実、虫などを主食にしている。市街地などの都市部でゴミ散乱の被害を及ぼしているのは主にハシブトカラスという種類の烏であり、口ばしが太いのが特徴である</w:t>
      </w:r>
      <w:r w:rsidRPr="00696023">
        <w:rPr>
          <w:rStyle w:val="a7"/>
          <w:rFonts w:hint="eastAsia"/>
        </w:rPr>
        <w:t>（</w:t>
      </w:r>
      <w:r w:rsidRPr="00696023">
        <w:rPr>
          <w:rStyle w:val="a7"/>
        </w:rPr>
        <w:t>2）</w:t>
      </w:r>
      <w:r>
        <w:t>。</w:t>
      </w:r>
    </w:p>
    <w:p w:rsidR="00843CFE" w:rsidRDefault="00843CFE" w:rsidP="00843CFE">
      <w:pPr>
        <w:pStyle w:val="a1"/>
        <w:spacing w:before="214"/>
      </w:pPr>
      <w:r>
        <w:rPr>
          <w:rFonts w:hint="eastAsia"/>
        </w:rPr>
        <w:lastRenderedPageBreak/>
        <w:t>烏の視力</w:t>
      </w:r>
    </w:p>
    <w:p w:rsidR="001309EA" w:rsidRDefault="001309EA" w:rsidP="001309EA">
      <w:r>
        <w:rPr>
          <w:rFonts w:hint="eastAsia"/>
        </w:rPr>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って、ゴミの収集時間を工夫しても、烏対策という点においては根本的な解決策にならない</w:t>
      </w:r>
      <w:r w:rsidRPr="00696023">
        <w:rPr>
          <w:rStyle w:val="a7"/>
          <w:rFonts w:hint="eastAsia"/>
        </w:rPr>
        <w:t>（</w:t>
      </w:r>
      <w:r w:rsidRPr="00696023">
        <w:rPr>
          <w:rStyle w:val="a7"/>
        </w:rPr>
        <w:t>3）</w:t>
      </w:r>
      <w:r>
        <w:t>。</w:t>
      </w:r>
    </w:p>
    <w:p w:rsidR="00A645CF" w:rsidRDefault="00A645CF" w:rsidP="00A645CF">
      <w:pPr>
        <w:pStyle w:val="a1"/>
        <w:spacing w:before="214"/>
      </w:pPr>
      <w:r>
        <w:rPr>
          <w:rFonts w:hint="eastAsia"/>
        </w:rPr>
        <w:t>烏の嗅覚</w:t>
      </w:r>
    </w:p>
    <w:p w:rsidR="00A061F7" w:rsidRDefault="001309EA" w:rsidP="001309EA">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一方、烏の嗅覚はほとんど発達しておらず、餌となる生ゴミの発見は視覚のみを頼りとしている。このため、ゴミ袋や収集所に視覚的な工夫を施すことが、烏被害に対する直接的なアプローチとなる。</w:t>
      </w:r>
    </w:p>
    <w:sectPr w:rsidR="00A061F7" w:rsidSect="00A11CBC">
      <w:pgSz w:w="11906" w:h="16838" w:code="9"/>
      <w:pgMar w:top="1985" w:right="1701" w:bottom="1985" w:left="1701" w:header="851" w:footer="992" w:gutter="0"/>
      <w:cols w:space="425"/>
      <w:docGrid w:type="linesAndChars" w:linePitch="42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Demibold">
    <w:panose1 w:val="020206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309CE"/>
    <w:multiLevelType w:val="multilevel"/>
    <w:tmpl w:val="7CF659EA"/>
    <w:lvl w:ilvl="0">
      <w:start w:val="1"/>
      <w:numFmt w:val="decimal"/>
      <w:pStyle w:val="a"/>
      <w:suff w:val="nothing"/>
      <w:lvlText w:val="第%1章　"/>
      <w:lvlJc w:val="left"/>
      <w:pPr>
        <w:ind w:left="425" w:hanging="425"/>
      </w:pPr>
      <w:rPr>
        <w:rFonts w:hint="eastAsia"/>
      </w:rPr>
    </w:lvl>
    <w:lvl w:ilvl="1">
      <w:start w:val="1"/>
      <w:numFmt w:val="decimal"/>
      <w:pStyle w:val="a0"/>
      <w:suff w:val="nothing"/>
      <w:lvlText w:val="%1.%2　"/>
      <w:lvlJc w:val="left"/>
      <w:pPr>
        <w:ind w:left="992" w:hanging="992"/>
      </w:pPr>
      <w:rPr>
        <w:rFonts w:hint="eastAsia"/>
      </w:rPr>
    </w:lvl>
    <w:lvl w:ilvl="2">
      <w:start w:val="1"/>
      <w:numFmt w:val="decimal"/>
      <w:pStyle w:val="a1"/>
      <w:suff w:val="nothing"/>
      <w:lvlText w:val="%1.%2.%3　"/>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rawingGridVerticalSpacing w:val="21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31"/>
    <w:rsid w:val="000C50E6"/>
    <w:rsid w:val="000E7D0B"/>
    <w:rsid w:val="000F2AF8"/>
    <w:rsid w:val="001309EA"/>
    <w:rsid w:val="00197DCE"/>
    <w:rsid w:val="00414966"/>
    <w:rsid w:val="004757B8"/>
    <w:rsid w:val="00485553"/>
    <w:rsid w:val="004A0342"/>
    <w:rsid w:val="004E7FB6"/>
    <w:rsid w:val="00532AA7"/>
    <w:rsid w:val="00604F61"/>
    <w:rsid w:val="00696023"/>
    <w:rsid w:val="00701AD4"/>
    <w:rsid w:val="007F2F3C"/>
    <w:rsid w:val="00805E58"/>
    <w:rsid w:val="00824E61"/>
    <w:rsid w:val="00827130"/>
    <w:rsid w:val="00843CFE"/>
    <w:rsid w:val="00A061F7"/>
    <w:rsid w:val="00A11CBC"/>
    <w:rsid w:val="00A645CF"/>
    <w:rsid w:val="00A77541"/>
    <w:rsid w:val="00AC6931"/>
    <w:rsid w:val="00AD3929"/>
    <w:rsid w:val="00B97077"/>
    <w:rsid w:val="00CF0F7D"/>
    <w:rsid w:val="00D10FCD"/>
    <w:rsid w:val="00D74818"/>
    <w:rsid w:val="00EB39B3"/>
    <w:rsid w:val="00F979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ABA03F9-00EA-4A42-A10F-AB9AAF020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01AD4"/>
    <w:pPr>
      <w:widowControl w:val="0"/>
      <w:jc w:val="both"/>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節見出し"/>
    <w:basedOn w:val="a2"/>
    <w:link w:val="a6"/>
    <w:uiPriority w:val="2"/>
    <w:qFormat/>
    <w:rsid w:val="00532AA7"/>
    <w:pPr>
      <w:keepNext/>
      <w:numPr>
        <w:ilvl w:val="1"/>
        <w:numId w:val="1"/>
      </w:numPr>
      <w:spacing w:beforeLines="100" w:before="100"/>
      <w:outlineLvl w:val="1"/>
    </w:pPr>
    <w:rPr>
      <w:rFonts w:eastAsia="游ゴシック Medium"/>
      <w:b/>
      <w:sz w:val="28"/>
    </w:rPr>
  </w:style>
  <w:style w:type="character" w:customStyle="1" w:styleId="a6">
    <w:name w:val="節見出し (文字)"/>
    <w:basedOn w:val="a3"/>
    <w:link w:val="a0"/>
    <w:uiPriority w:val="2"/>
    <w:rsid w:val="00532AA7"/>
    <w:rPr>
      <w:rFonts w:eastAsia="游ゴシック Medium"/>
      <w:b/>
      <w:sz w:val="28"/>
    </w:rPr>
  </w:style>
  <w:style w:type="character" w:customStyle="1" w:styleId="a7">
    <w:name w:val="参考文献番号"/>
    <w:basedOn w:val="a3"/>
    <w:uiPriority w:val="11"/>
    <w:qFormat/>
    <w:rsid w:val="00696023"/>
    <w:rPr>
      <w:rFonts w:ascii="游ゴシック Medium" w:eastAsia="游ゴシック Medium" w:hAnsi="游ゴシック Medium"/>
      <w:vertAlign w:val="superscript"/>
    </w:rPr>
  </w:style>
  <w:style w:type="paragraph" w:customStyle="1" w:styleId="a">
    <w:name w:val="章見出し"/>
    <w:basedOn w:val="a2"/>
    <w:link w:val="a8"/>
    <w:uiPriority w:val="1"/>
    <w:qFormat/>
    <w:rsid w:val="00532AA7"/>
    <w:pPr>
      <w:pageBreakBefore/>
      <w:numPr>
        <w:numId w:val="1"/>
      </w:numPr>
      <w:jc w:val="center"/>
      <w:outlineLvl w:val="0"/>
    </w:pPr>
    <w:rPr>
      <w:rFonts w:ascii="游ゴシック Medium" w:eastAsia="游ゴシック Medium" w:hAnsi="游ゴシック Medium"/>
      <w:b/>
      <w:sz w:val="36"/>
    </w:rPr>
  </w:style>
  <w:style w:type="paragraph" w:customStyle="1" w:styleId="a1">
    <w:name w:val="項見出し"/>
    <w:basedOn w:val="a2"/>
    <w:link w:val="a9"/>
    <w:uiPriority w:val="3"/>
    <w:qFormat/>
    <w:rsid w:val="004E7FB6"/>
    <w:pPr>
      <w:keepNext/>
      <w:numPr>
        <w:ilvl w:val="2"/>
        <w:numId w:val="1"/>
      </w:numPr>
      <w:spacing w:beforeLines="50" w:before="50"/>
      <w:outlineLvl w:val="2"/>
    </w:pPr>
    <w:rPr>
      <w:rFonts w:ascii="游ゴシック Medium" w:eastAsia="游ゴシック Medium" w:hAnsi="游ゴシック Medium"/>
      <w:b/>
    </w:rPr>
  </w:style>
  <w:style w:type="character" w:customStyle="1" w:styleId="a8">
    <w:name w:val="章見出し (文字)"/>
    <w:basedOn w:val="a3"/>
    <w:link w:val="a"/>
    <w:uiPriority w:val="1"/>
    <w:rsid w:val="00532AA7"/>
    <w:rPr>
      <w:rFonts w:ascii="游ゴシック Medium" w:eastAsia="游ゴシック Medium" w:hAnsi="游ゴシック Medium"/>
      <w:b/>
      <w:sz w:val="36"/>
    </w:rPr>
  </w:style>
  <w:style w:type="character" w:customStyle="1" w:styleId="aa">
    <w:name w:val="キーワード強調"/>
    <w:basedOn w:val="a3"/>
    <w:uiPriority w:val="10"/>
    <w:qFormat/>
    <w:rsid w:val="00D74818"/>
    <w:rPr>
      <w:rFonts w:ascii="游ゴシック Light" w:eastAsia="游ゴシック Light" w:hAnsi="游ゴシック Light"/>
      <w:b/>
    </w:rPr>
  </w:style>
  <w:style w:type="character" w:customStyle="1" w:styleId="a9">
    <w:name w:val="項見出し (文字)"/>
    <w:basedOn w:val="a3"/>
    <w:link w:val="a1"/>
    <w:uiPriority w:val="3"/>
    <w:rsid w:val="004E7FB6"/>
    <w:rPr>
      <w:rFonts w:ascii="游ゴシック Medium" w:eastAsia="游ゴシック Medium" w:hAnsi="游ゴシック Medium"/>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3</Pages>
  <Words>156</Words>
  <Characters>890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28</cp:revision>
  <dcterms:created xsi:type="dcterms:W3CDTF">2016-02-17T15:19:00Z</dcterms:created>
  <dcterms:modified xsi:type="dcterms:W3CDTF">2016-02-22T21:52:00Z</dcterms:modified>
</cp:coreProperties>
</file>