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A8B" w:rsidRPr="006559DE" w:rsidRDefault="00E14A8B" w:rsidP="00647B9C">
      <w:pPr>
        <w:jc w:val="center"/>
        <w:rPr>
          <w:rFonts w:ascii="游明朝 Demibold" w:eastAsia="游明朝 Demibold" w:hAnsi="游明朝 Demibold"/>
          <w:b/>
          <w:sz w:val="32"/>
        </w:rPr>
      </w:pPr>
      <w:bookmarkStart w:id="0" w:name="_GoBack"/>
      <w:r w:rsidRPr="006559DE">
        <w:rPr>
          <w:rFonts w:ascii="游明朝 Demibold" w:eastAsia="游明朝 Demibold" w:hAnsi="游明朝 Demibold" w:hint="eastAsia"/>
          <w:b/>
          <w:sz w:val="32"/>
        </w:rPr>
        <w:t>ゴミ収集所における烏被害の対策</w:t>
      </w:r>
    </w:p>
    <w:p w:rsidR="00E14A8B" w:rsidRDefault="00E14A8B" w:rsidP="00647B9C">
      <w:pPr>
        <w:jc w:val="center"/>
      </w:pPr>
    </w:p>
    <w:p w:rsidR="00E14A8B" w:rsidRDefault="00E14A8B" w:rsidP="00647B9C">
      <w:pPr>
        <w:jc w:val="center"/>
      </w:pPr>
      <w:r>
        <w:rPr>
          <w:rFonts w:hint="eastAsia"/>
        </w:rPr>
        <w:t>相澤</w:t>
      </w:r>
      <w:r>
        <w:t xml:space="preserve"> 裕介</w:t>
      </w:r>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w:rFonts w:hint="eastAsia"/>
        </w:rPr>
        <w:t>大学）</w:t>
      </w:r>
    </w:p>
    <w:p w:rsidR="00E14A8B" w:rsidRDefault="00441D0A" w:rsidP="00647B9C">
      <w:pPr>
        <w:jc w:val="center"/>
      </w:pPr>
      <w:r>
        <w:rPr>
          <w:rFonts w:hint="eastAsia"/>
        </w:rPr>
        <w:t xml:space="preserve">Yusuke </w:t>
      </w:r>
      <w:proofErr w:type="spellStart"/>
      <w:r>
        <w:rPr>
          <w:rFonts w:hint="eastAsia"/>
        </w:rPr>
        <w:t>Aizawa</w:t>
      </w:r>
      <w:proofErr w:type="spellEnd"/>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t>University</w:t>
      </w:r>
      <w:r>
        <w:rPr>
          <w:rFonts w:hint="eastAsia"/>
        </w:rPr>
        <w:t>）</w:t>
      </w:r>
    </w:p>
    <w:p w:rsidR="00E14A8B" w:rsidRDefault="00E14A8B" w:rsidP="00E14A8B"/>
    <w:bookmarkEnd w:id="0"/>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1.背景</w:t>
      </w:r>
    </w:p>
    <w:p w:rsidR="00E14A8B" w:rsidRDefault="00E14A8B" w:rsidP="00E14A8B">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w:t>
      </w:r>
    </w:p>
    <w:p w:rsidR="00E14A8B" w:rsidRDefault="00E14A8B" w:rsidP="00E14A8B">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E14A8B" w:rsidRDefault="00E14A8B" w:rsidP="00E14A8B">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E14A8B" w:rsidRDefault="00E14A8B" w:rsidP="00E14A8B">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2</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本研究の狙い</w:t>
      </w:r>
    </w:p>
    <w:p w:rsidR="00E14A8B" w:rsidRDefault="00E14A8B" w:rsidP="00E14A8B">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3</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烏の習性について</w:t>
      </w:r>
    </w:p>
    <w:p w:rsidR="00E14A8B" w:rsidRDefault="00E14A8B" w:rsidP="00E14A8B">
      <w:r>
        <w:rPr>
          <w:rFonts w:hint="eastAsia"/>
        </w:rPr>
        <w:t xml:space="preserve">　烏は雑食で穀物の種や果実、虫などを主食にしている。市街地などの都市部でゴミ散乱の被害を及ぼして</w:t>
      </w:r>
      <w:r>
        <w:rPr>
          <w:rFonts w:hint="eastAsia"/>
        </w:rPr>
        <w:lastRenderedPageBreak/>
        <w:t>いるのは主にハシブトカラスという種類の烏であり、口ばしが太いのが特徴である</w:t>
      </w:r>
      <w:r>
        <w:t>。</w:t>
      </w:r>
    </w:p>
    <w:p w:rsidR="00E14A8B" w:rsidRDefault="00E14A8B" w:rsidP="00E14A8B">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w:t>
      </w:r>
    </w:p>
    <w:p w:rsidR="005F624D" w:rsidRDefault="00E14A8B" w:rsidP="00E14A8B">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C47A1F" w:rsidRDefault="00C47A1F" w:rsidP="00E14A8B"/>
    <w:p w:rsidR="00C47A1F" w:rsidRPr="00C47A1F" w:rsidRDefault="00C47A1F" w:rsidP="00C47A1F">
      <w:pPr>
        <w:rPr>
          <w:rFonts w:ascii="游ゴシック Medium" w:eastAsia="游ゴシック Medium" w:hAnsi="游ゴシック Medium"/>
          <w:b/>
        </w:rPr>
      </w:pPr>
      <w:r w:rsidRPr="00C47A1F">
        <w:rPr>
          <w:rFonts w:ascii="游ゴシック Medium" w:eastAsia="游ゴシック Medium" w:hAnsi="游ゴシック Medium" w:hint="eastAsia"/>
          <w:b/>
        </w:rPr>
        <w:t>4.</w:t>
      </w:r>
      <w:r w:rsidRPr="00C47A1F">
        <w:rPr>
          <w:rFonts w:ascii="游ゴシック Medium" w:eastAsia="游ゴシック Medium" w:hAnsi="游ゴシック Medium"/>
          <w:b/>
        </w:rPr>
        <w:t>ゴミ袋の色と被害状況</w:t>
      </w:r>
    </w:p>
    <w:p w:rsidR="00C47A1F" w:rsidRDefault="00C47A1F" w:rsidP="00C47A1F">
      <w:r>
        <w:rPr>
          <w:rFonts w:hint="eastAsia"/>
        </w:rPr>
        <w:t xml:space="preserve">　烏は網膜の視細胞が発達しており、人間よりも明確に色を識別できると報告されている</w:t>
      </w:r>
      <w:r>
        <w:t>。そこでゴミ袋の色が与える影響について実験を試みた。</w:t>
      </w:r>
    </w:p>
    <w:p w:rsidR="00C47A1F" w:rsidRDefault="00C47A1F" w:rsidP="00C47A1F">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C47A1F" w:rsidRDefault="00C47A1F" w:rsidP="00C47A1F">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-1に示したとおりである。</w:t>
      </w:r>
    </w:p>
    <w:sectPr w:rsidR="00C47A1F" w:rsidSect="00AB2C23">
      <w:pgSz w:w="11906" w:h="16838" w:code="9"/>
      <w:pgMar w:top="1418" w:right="1418" w:bottom="1701" w:left="1418" w:header="851" w:footer="992" w:gutter="0"/>
      <w:cols w:num="2" w:space="430"/>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8B"/>
    <w:rsid w:val="00203428"/>
    <w:rsid w:val="00241053"/>
    <w:rsid w:val="00441D0A"/>
    <w:rsid w:val="005F624D"/>
    <w:rsid w:val="00611B66"/>
    <w:rsid w:val="006178C3"/>
    <w:rsid w:val="00647B9C"/>
    <w:rsid w:val="006559DE"/>
    <w:rsid w:val="00750FDA"/>
    <w:rsid w:val="00791925"/>
    <w:rsid w:val="00915AD8"/>
    <w:rsid w:val="009C793B"/>
    <w:rsid w:val="009D7A9D"/>
    <w:rsid w:val="00AB2C23"/>
    <w:rsid w:val="00AF59E6"/>
    <w:rsid w:val="00C47A1F"/>
    <w:rsid w:val="00D47208"/>
    <w:rsid w:val="00E1168C"/>
    <w:rsid w:val="00E1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0F66925-4997-4740-9781-261BE99B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93B"/>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2016-02-14T12:55:00Z</dcterms:created>
  <dcterms:modified xsi:type="dcterms:W3CDTF">2016-02-14T12:55:00Z</dcterms:modified>
</cp:coreProperties>
</file>