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FF0" w:rsidRPr="00DA09BA" w:rsidRDefault="00904FF0" w:rsidP="00904FF0">
      <w:pPr>
        <w:rPr>
          <w:rFonts w:ascii="HG明朝E" w:eastAsia="HG明朝E" w:hAnsi="HG明朝E"/>
          <w:sz w:val="28"/>
          <w:szCs w:val="28"/>
        </w:rPr>
      </w:pPr>
      <w:r w:rsidRPr="00DA09BA">
        <w:rPr>
          <w:rFonts w:ascii="HG明朝E" w:eastAsia="HG明朝E" w:hAnsi="HG明朝E" w:hint="eastAsia"/>
          <w:sz w:val="28"/>
          <w:szCs w:val="28"/>
        </w:rPr>
        <w:t>富良野・美瑛の風景</w:t>
      </w:r>
      <w:r w:rsidR="00A50C76">
        <w:rPr>
          <w:rFonts w:ascii="HG明朝E" w:eastAsia="HG明朝E" w:hAnsi="HG明朝E" w:hint="eastAsia"/>
          <w:sz w:val="28"/>
          <w:szCs w:val="28"/>
        </w:rPr>
        <w:t>（</w:t>
      </w:r>
      <w:r w:rsidR="00A50C76" w:rsidRPr="00A50C76">
        <w:rPr>
          <w:rFonts w:ascii="HG明朝E" w:eastAsia="HG明朝E" w:hAnsi="HG明朝E" w:hint="eastAsia"/>
          <w:color w:val="FF0000"/>
          <w:sz w:val="28"/>
          <w:szCs w:val="28"/>
        </w:rPr>
        <w:t>行内</w:t>
      </w:r>
      <w:r w:rsidR="00A50C76">
        <w:rPr>
          <w:rFonts w:ascii="HG明朝E" w:eastAsia="HG明朝E" w:hAnsi="HG明朝E" w:hint="eastAsia"/>
          <w:sz w:val="28"/>
          <w:szCs w:val="28"/>
        </w:rPr>
        <w:t>の配置方法）</w:t>
      </w:r>
    </w:p>
    <w:p w:rsidR="0038241B" w:rsidRDefault="00C541DF" w:rsidP="00904FF0">
      <w:r>
        <w:rPr>
          <w:noProof/>
        </w:rPr>
        <w:drawing>
          <wp:inline distT="0" distB="0" distL="0" distR="0" wp14:anchorId="117F0306" wp14:editId="50A3BD9E">
            <wp:extent cx="1908313" cy="1267196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139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9539" cy="1281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4FF0">
        <w:rPr>
          <w:rFonts w:hint="eastAsia"/>
        </w:rPr>
        <w:t xml:space="preserve">　広大な風景が広がる富良野・美瑛は、北海道でも人気が高い観光地です。なだらかな斜面に広がる畑の風景はヨーロッパの丘陵地帯のような趣があり、</w:t>
      </w:r>
      <w:r w:rsidR="00904FF0">
        <w:t>CMやポスターなどの撮影場所としてもよく利用されています。</w:t>
      </w:r>
    </w:p>
    <w:p w:rsidR="00904FF0" w:rsidRDefault="00904FF0" w:rsidP="00904FF0"/>
    <w:p w:rsidR="00904FF0" w:rsidRDefault="00904FF0" w:rsidP="009B6F9D"/>
    <w:p w:rsidR="00904FF0" w:rsidRDefault="00904FF0" w:rsidP="00904FF0"/>
    <w:p w:rsidR="00C541DF" w:rsidRPr="00DA09BA" w:rsidRDefault="00C541DF" w:rsidP="00C541DF">
      <w:pPr>
        <w:rPr>
          <w:rFonts w:ascii="HG明朝E" w:eastAsia="HG明朝E" w:hAnsi="HG明朝E"/>
          <w:sz w:val="28"/>
          <w:szCs w:val="28"/>
        </w:rPr>
      </w:pPr>
      <w:r w:rsidRPr="00DA09BA">
        <w:rPr>
          <w:rFonts w:ascii="HG明朝E" w:eastAsia="HG明朝E" w:hAnsi="HG明朝E" w:hint="eastAsia"/>
          <w:sz w:val="28"/>
          <w:szCs w:val="28"/>
        </w:rPr>
        <w:t>富良野・美瑛の風景</w:t>
      </w:r>
      <w:r>
        <w:rPr>
          <w:rFonts w:ascii="HG明朝E" w:eastAsia="HG明朝E" w:hAnsi="HG明朝E" w:hint="eastAsia"/>
          <w:sz w:val="28"/>
          <w:szCs w:val="28"/>
        </w:rPr>
        <w:t>（</w:t>
      </w:r>
      <w:r w:rsidRPr="00C541DF">
        <w:rPr>
          <w:rFonts w:ascii="HG明朝E" w:eastAsia="HG明朝E" w:hAnsi="HG明朝E" w:hint="eastAsia"/>
          <w:color w:val="FF0000"/>
          <w:sz w:val="28"/>
          <w:szCs w:val="28"/>
        </w:rPr>
        <w:t>四角</w:t>
      </w:r>
      <w:r w:rsidR="00DB76E4">
        <w:rPr>
          <w:rFonts w:ascii="HG明朝E" w:eastAsia="HG明朝E" w:hAnsi="HG明朝E" w:hint="eastAsia"/>
          <w:color w:val="FF0000"/>
          <w:sz w:val="28"/>
          <w:szCs w:val="28"/>
        </w:rPr>
        <w:t>形</w:t>
      </w:r>
      <w:r>
        <w:rPr>
          <w:rFonts w:ascii="HG明朝E" w:eastAsia="HG明朝E" w:hAnsi="HG明朝E" w:hint="eastAsia"/>
          <w:sz w:val="28"/>
          <w:szCs w:val="28"/>
        </w:rPr>
        <w:t>の配置方法）</w:t>
      </w:r>
    </w:p>
    <w:p w:rsidR="00C541DF" w:rsidRDefault="00C541DF" w:rsidP="00C541DF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1242</wp:posOffset>
            </wp:positionH>
            <wp:positionV relativeFrom="paragraph">
              <wp:posOffset>17697</wp:posOffset>
            </wp:positionV>
            <wp:extent cx="1908313" cy="1267196"/>
            <wp:effectExtent l="0" t="0" r="0" b="952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139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313" cy="1267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　広大な風景が広がる富良野・美瑛は、北海道でも人気が高い観光地です。なだらかな斜面に広がる畑の風景はヨーロッパの丘陵地帯のような趣があり、</w:t>
      </w:r>
      <w:r>
        <w:t>CMやポスターなどの撮影場所としてもよく利用されています。</w:t>
      </w:r>
    </w:p>
    <w:p w:rsidR="00C541DF" w:rsidRDefault="00C541DF" w:rsidP="00904FF0"/>
    <w:p w:rsidR="00C541DF" w:rsidRDefault="00C541DF" w:rsidP="00904FF0"/>
    <w:p w:rsidR="00C541DF" w:rsidRDefault="00C541DF" w:rsidP="00904FF0"/>
    <w:p w:rsidR="00DB76E4" w:rsidRDefault="00DB76E4" w:rsidP="00904FF0"/>
    <w:p w:rsidR="00DB76E4" w:rsidRDefault="00DB76E4" w:rsidP="00904FF0">
      <w:pPr>
        <w:rPr>
          <w:rFonts w:hint="eastAsia"/>
        </w:rPr>
      </w:pPr>
    </w:p>
    <w:p w:rsidR="00C541DF" w:rsidRPr="00DA09BA" w:rsidRDefault="00C541DF" w:rsidP="00C541DF">
      <w:pPr>
        <w:rPr>
          <w:rFonts w:ascii="HG明朝E" w:eastAsia="HG明朝E" w:hAnsi="HG明朝E"/>
          <w:sz w:val="28"/>
          <w:szCs w:val="28"/>
        </w:rPr>
      </w:pPr>
      <w:r w:rsidRPr="00DA09BA">
        <w:rPr>
          <w:rFonts w:ascii="HG明朝E" w:eastAsia="HG明朝E" w:hAnsi="HG明朝E" w:hint="eastAsia"/>
          <w:sz w:val="28"/>
          <w:szCs w:val="28"/>
        </w:rPr>
        <w:t>富良野・美瑛の風景</w:t>
      </w:r>
      <w:r>
        <w:rPr>
          <w:rFonts w:ascii="HG明朝E" w:eastAsia="HG明朝E" w:hAnsi="HG明朝E" w:hint="eastAsia"/>
          <w:sz w:val="28"/>
          <w:szCs w:val="28"/>
        </w:rPr>
        <w:t>（</w:t>
      </w:r>
      <w:r>
        <w:rPr>
          <w:rFonts w:ascii="HG明朝E" w:eastAsia="HG明朝E" w:hAnsi="HG明朝E" w:hint="eastAsia"/>
          <w:color w:val="FF0000"/>
          <w:sz w:val="28"/>
          <w:szCs w:val="28"/>
        </w:rPr>
        <w:t>背面</w:t>
      </w:r>
      <w:r>
        <w:rPr>
          <w:rFonts w:ascii="HG明朝E" w:eastAsia="HG明朝E" w:hAnsi="HG明朝E" w:hint="eastAsia"/>
          <w:sz w:val="28"/>
          <w:szCs w:val="28"/>
        </w:rPr>
        <w:t>の配置方法）</w:t>
      </w:r>
    </w:p>
    <w:p w:rsidR="00C541DF" w:rsidRDefault="00C541DF" w:rsidP="00C541DF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1242</wp:posOffset>
            </wp:positionH>
            <wp:positionV relativeFrom="paragraph">
              <wp:posOffset>11734</wp:posOffset>
            </wp:positionV>
            <wp:extent cx="1908313" cy="1267196"/>
            <wp:effectExtent l="0" t="0" r="0" b="952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139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313" cy="1267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　広大な風景が広がる富良野・美瑛は、北海道でも人気が高い観光地です。なだらかな斜面に広がる畑の風景はヨーロッパの丘陵地帯のような趣があり、</w:t>
      </w:r>
      <w:r>
        <w:t>CMやポスターなどの撮影場所としてもよく利用されています。</w:t>
      </w:r>
    </w:p>
    <w:p w:rsidR="00C541DF" w:rsidRDefault="00C541DF" w:rsidP="00904FF0"/>
    <w:p w:rsidR="00DB76E4" w:rsidRDefault="00DB76E4" w:rsidP="00904FF0"/>
    <w:p w:rsidR="00DB76E4" w:rsidRDefault="00DB76E4" w:rsidP="00904FF0"/>
    <w:p w:rsidR="00DB76E4" w:rsidRDefault="00DB76E4" w:rsidP="00904FF0"/>
    <w:p w:rsidR="00DB76E4" w:rsidRDefault="00DB76E4" w:rsidP="00904FF0"/>
    <w:p w:rsidR="00C541DF" w:rsidRDefault="00C541DF" w:rsidP="00904FF0"/>
    <w:p w:rsidR="00C541DF" w:rsidRDefault="00C541DF" w:rsidP="00904FF0"/>
    <w:p w:rsidR="00C541DF" w:rsidRPr="00DA09BA" w:rsidRDefault="00C541DF" w:rsidP="00C541DF">
      <w:pPr>
        <w:rPr>
          <w:rFonts w:ascii="HG明朝E" w:eastAsia="HG明朝E" w:hAnsi="HG明朝E"/>
          <w:sz w:val="28"/>
          <w:szCs w:val="28"/>
        </w:rPr>
      </w:pPr>
      <w:r w:rsidRPr="00DA09BA">
        <w:rPr>
          <w:rFonts w:ascii="HG明朝E" w:eastAsia="HG明朝E" w:hAnsi="HG明朝E" w:hint="eastAsia"/>
          <w:sz w:val="28"/>
          <w:szCs w:val="28"/>
        </w:rPr>
        <w:lastRenderedPageBreak/>
        <w:t>富良野・美瑛の風景</w:t>
      </w:r>
      <w:r>
        <w:rPr>
          <w:rFonts w:ascii="HG明朝E" w:eastAsia="HG明朝E" w:hAnsi="HG明朝E" w:hint="eastAsia"/>
          <w:sz w:val="28"/>
          <w:szCs w:val="28"/>
        </w:rPr>
        <w:t>（</w:t>
      </w:r>
      <w:r>
        <w:rPr>
          <w:rFonts w:ascii="HG明朝E" w:eastAsia="HG明朝E" w:hAnsi="HG明朝E" w:hint="eastAsia"/>
          <w:color w:val="FF0000"/>
          <w:sz w:val="28"/>
          <w:szCs w:val="28"/>
        </w:rPr>
        <w:t>前面</w:t>
      </w:r>
      <w:r>
        <w:rPr>
          <w:rFonts w:ascii="HG明朝E" w:eastAsia="HG明朝E" w:hAnsi="HG明朝E" w:hint="eastAsia"/>
          <w:sz w:val="28"/>
          <w:szCs w:val="28"/>
        </w:rPr>
        <w:t>の配置方法）</w:t>
      </w:r>
    </w:p>
    <w:p w:rsidR="00C541DF" w:rsidRDefault="00C541DF" w:rsidP="00C541DF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1242</wp:posOffset>
            </wp:positionH>
            <wp:positionV relativeFrom="paragraph">
              <wp:posOffset>15709</wp:posOffset>
            </wp:positionV>
            <wp:extent cx="1908313" cy="1267196"/>
            <wp:effectExtent l="0" t="0" r="0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139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313" cy="1267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　広大な風景が広がる富良野・美瑛は、北海道でも人気が高い観光地です。なだらかな斜面に広がる畑の風景はヨーロッパの丘陵地帯のような趣があり、</w:t>
      </w:r>
      <w:r>
        <w:t>CMやポスターなどの撮影場所としてもよく利用されています。</w:t>
      </w:r>
    </w:p>
    <w:p w:rsidR="00DB76E4" w:rsidRDefault="00DB76E4" w:rsidP="00C541DF"/>
    <w:p w:rsidR="00DB76E4" w:rsidRDefault="00DB76E4" w:rsidP="00C541DF"/>
    <w:p w:rsidR="00DB76E4" w:rsidRDefault="00DB76E4" w:rsidP="00C541DF"/>
    <w:p w:rsidR="00DB76E4" w:rsidRDefault="00DB76E4" w:rsidP="00C541DF"/>
    <w:p w:rsidR="00DB76E4" w:rsidRDefault="00DB76E4" w:rsidP="00C541DF">
      <w:pPr>
        <w:rPr>
          <w:rFonts w:hint="eastAsia"/>
        </w:rPr>
      </w:pPr>
      <w:bookmarkStart w:id="0" w:name="_GoBack"/>
      <w:bookmarkEnd w:id="0"/>
    </w:p>
    <w:p w:rsidR="00C541DF" w:rsidRPr="00C541DF" w:rsidRDefault="00C541DF" w:rsidP="00904FF0">
      <w:pPr>
        <w:rPr>
          <w:rFonts w:hint="eastAsia"/>
        </w:rPr>
      </w:pPr>
    </w:p>
    <w:sectPr w:rsidR="00C541DF" w:rsidRPr="00C541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F0"/>
    <w:rsid w:val="001C1CF0"/>
    <w:rsid w:val="00246191"/>
    <w:rsid w:val="002A27B2"/>
    <w:rsid w:val="0038241B"/>
    <w:rsid w:val="004C3498"/>
    <w:rsid w:val="00904FF0"/>
    <w:rsid w:val="009B6F9D"/>
    <w:rsid w:val="00A50C76"/>
    <w:rsid w:val="00C541DF"/>
    <w:rsid w:val="00DA09BA"/>
    <w:rsid w:val="00DB76E4"/>
    <w:rsid w:val="00EB4FD9"/>
    <w:rsid w:val="00F5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36EAD6"/>
  <w15:chartTrackingRefBased/>
  <w15:docId w15:val="{3F2627A7-F909-4505-9C25-E27B1ABD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6</cp:revision>
  <dcterms:created xsi:type="dcterms:W3CDTF">2017-01-05T15:45:00Z</dcterms:created>
  <dcterms:modified xsi:type="dcterms:W3CDTF">2017-01-05T15:56:00Z</dcterms:modified>
</cp:coreProperties>
</file>