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A6" w:rsidRPr="007434A7" w:rsidRDefault="007434A7">
      <w:pPr>
        <w:rPr>
          <w:rFonts w:hint="eastAsia"/>
          <w:b/>
        </w:rPr>
      </w:pPr>
      <w:r w:rsidRPr="007434A7">
        <w:rPr>
          <w:rFonts w:hint="eastAsia"/>
          <w:b/>
        </w:rPr>
        <w:t>≪授賞式のプログラム≫</w:t>
      </w:r>
    </w:p>
    <w:p w:rsidR="007434A7" w:rsidRDefault="007434A7" w:rsidP="007434A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はじめに</w:t>
      </w:r>
    </w:p>
    <w:p w:rsidR="007434A7" w:rsidRDefault="007434A7" w:rsidP="007434A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部門賞の発表</w:t>
      </w:r>
    </w:p>
    <w:p w:rsidR="007434A7" w:rsidRDefault="007434A7" w:rsidP="007434A7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技術賞</w:t>
      </w:r>
    </w:p>
    <w:p w:rsidR="007434A7" w:rsidRDefault="007434A7" w:rsidP="007434A7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アイデア賞</w:t>
      </w:r>
    </w:p>
    <w:p w:rsidR="007434A7" w:rsidRDefault="007434A7" w:rsidP="007434A7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デザイン賞</w:t>
      </w:r>
    </w:p>
    <w:p w:rsidR="007434A7" w:rsidRDefault="007434A7" w:rsidP="007434A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グランプリの発表</w:t>
      </w:r>
    </w:p>
    <w:p w:rsidR="007434A7" w:rsidRDefault="007434A7" w:rsidP="007434A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総評</w:t>
      </w:r>
    </w:p>
    <w:sectPr w:rsidR="007434A7" w:rsidSect="002D1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8B8"/>
    <w:multiLevelType w:val="hybridMultilevel"/>
    <w:tmpl w:val="321475D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FA36F1"/>
    <w:multiLevelType w:val="hybridMultilevel"/>
    <w:tmpl w:val="D97E4CE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9">
      <w:start w:val="1"/>
      <w:numFmt w:val="irohaFullWidth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4A7"/>
    <w:rsid w:val="002D1CA6"/>
    <w:rsid w:val="0074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4A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1</cp:revision>
  <dcterms:created xsi:type="dcterms:W3CDTF">2007-11-19T16:55:00Z</dcterms:created>
  <dcterms:modified xsi:type="dcterms:W3CDTF">2007-11-19T16:58:00Z</dcterms:modified>
</cp:coreProperties>
</file>